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</w:t>
      </w:r>
      <w:r w:rsidR="000F63AC">
        <w:t xml:space="preserve"> Д</w:t>
      </w:r>
      <w:r w:rsidR="00A5584C">
        <w:t>иректор</w:t>
      </w:r>
      <w:r w:rsidR="000F63AC">
        <w:t xml:space="preserve"> 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0F63AC">
        <w:t xml:space="preserve">                               И.В.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0F63AC">
        <w:rPr>
          <w:snapToGrid/>
          <w:color w:val="000000" w:themeColor="text1"/>
          <w:sz w:val="24"/>
          <w:szCs w:val="24"/>
        </w:rPr>
        <w:t>18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A62808">
        <w:rPr>
          <w:snapToGrid/>
          <w:color w:val="000000" w:themeColor="text1"/>
          <w:sz w:val="24"/>
          <w:szCs w:val="24"/>
        </w:rPr>
        <w:t>августа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A5584C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proofErr w:type="gramStart"/>
      <w:r w:rsidR="00973A2E">
        <w:rPr>
          <w:sz w:val="32"/>
          <w:szCs w:val="32"/>
        </w:rPr>
        <w:t>договора</w:t>
      </w:r>
      <w:proofErr w:type="gramEnd"/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>ыполнение</w:t>
      </w:r>
      <w:r w:rsidR="00BE4146">
        <w:rPr>
          <w:sz w:val="32"/>
          <w:szCs w:val="32"/>
        </w:rPr>
        <w:t xml:space="preserve"> работ по </w:t>
      </w:r>
      <w:r w:rsidR="009F3FF5" w:rsidRPr="009F3FF5">
        <w:rPr>
          <w:sz w:val="32"/>
          <w:szCs w:val="32"/>
        </w:rPr>
        <w:t xml:space="preserve"> </w:t>
      </w:r>
      <w:r w:rsidR="000F63AC">
        <w:rPr>
          <w:sz w:val="32"/>
          <w:szCs w:val="32"/>
        </w:rPr>
        <w:t>к</w:t>
      </w:r>
      <w:r w:rsidR="000F63AC" w:rsidRPr="000F63AC">
        <w:rPr>
          <w:sz w:val="32"/>
          <w:szCs w:val="32"/>
        </w:rPr>
        <w:t>апитальн</w:t>
      </w:r>
      <w:r w:rsidR="000F63AC">
        <w:rPr>
          <w:sz w:val="32"/>
          <w:szCs w:val="32"/>
        </w:rPr>
        <w:t>о</w:t>
      </w:r>
      <w:r w:rsidR="00BE4146">
        <w:rPr>
          <w:sz w:val="32"/>
          <w:szCs w:val="32"/>
        </w:rPr>
        <w:t>му</w:t>
      </w:r>
      <w:r w:rsidR="000F63AC" w:rsidRPr="000F63AC">
        <w:rPr>
          <w:sz w:val="32"/>
          <w:szCs w:val="32"/>
        </w:rPr>
        <w:t xml:space="preserve"> ремонт</w:t>
      </w:r>
      <w:r w:rsidR="00BE4146">
        <w:rPr>
          <w:sz w:val="32"/>
          <w:szCs w:val="32"/>
        </w:rPr>
        <w:t>у</w:t>
      </w:r>
      <w:r w:rsidR="000F63AC" w:rsidRPr="000F63AC">
        <w:rPr>
          <w:sz w:val="32"/>
          <w:szCs w:val="32"/>
        </w:rPr>
        <w:t xml:space="preserve"> — перекладк</w:t>
      </w:r>
      <w:r w:rsidR="000F63AC">
        <w:rPr>
          <w:sz w:val="32"/>
          <w:szCs w:val="32"/>
        </w:rPr>
        <w:t>и</w:t>
      </w:r>
      <w:r w:rsidR="000F63AC" w:rsidRPr="000F63AC">
        <w:rPr>
          <w:sz w:val="32"/>
          <w:szCs w:val="32"/>
        </w:rPr>
        <w:t xml:space="preserve"> канализационной линии хоз.фекальной уличной Д-200 мм по адресу: г. Самара, ул. Садовая, 255</w:t>
      </w:r>
      <w:r w:rsidR="00A62808">
        <w:rPr>
          <w:b/>
        </w:rPr>
        <w:t xml:space="preserve"> </w:t>
      </w:r>
      <w:r w:rsidR="00311433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</w:p>
    <w:p w:rsidR="00BF3674" w:rsidRPr="00AA5790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0F63AC">
        <w:rPr>
          <w:b/>
          <w:sz w:val="32"/>
          <w:szCs w:val="32"/>
        </w:rPr>
        <w:t>206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442883" w:rsidRDefault="000F63AC" w:rsidP="00B73193">
            <w:pPr>
              <w:spacing w:after="0" w:line="276" w:lineRule="auto"/>
              <w:rPr>
                <w:b/>
              </w:rPr>
            </w:pPr>
            <w:r w:rsidRPr="000F63AC">
              <w:rPr>
                <w:b/>
              </w:rPr>
              <w:t>Капитальный ремонт — перекладка канализационной линии хоз.фекальной уличной Д-200 мм по адресу: г. Самара, ул. Садовая, 255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</w:t>
            </w:r>
            <w:r w:rsidR="000F6538" w:rsidRPr="002B33FD">
              <w:rPr>
                <w:b/>
                <w:color w:val="000000" w:themeColor="text1"/>
              </w:rPr>
              <w:lastRenderedPageBreak/>
              <w:t xml:space="preserve">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0F63AC">
              <w:rPr>
                <w:b/>
              </w:rPr>
              <w:t xml:space="preserve">443 291,00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</w:t>
            </w:r>
            <w:r w:rsidRPr="002B33FD">
              <w:rPr>
                <w:sz w:val="24"/>
                <w:szCs w:val="24"/>
              </w:rPr>
              <w:lastRenderedPageBreak/>
              <w:t xml:space="preserve">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Отзыв Участником ранее поданной заявки является отказом от участия в закупке, отозванные заявки не </w:t>
            </w:r>
            <w:r w:rsidRPr="002B33FD">
              <w:rPr>
                <w:sz w:val="24"/>
                <w:szCs w:val="24"/>
              </w:rPr>
              <w:lastRenderedPageBreak/>
              <w:t>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Рассмотрение вторых частей заявок участников </w:t>
            </w:r>
            <w:r w:rsidRPr="002B33FD"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вторых частей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lastRenderedPageBreak/>
              <w:t>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несет ответственность за представление недостоверных сведений о стране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2B33F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 xml:space="preserve">В случаях, предусмотренных Законодательством Российском Федерации, Заказчик вправе отказаться от </w:t>
            </w:r>
            <w:r w:rsidRPr="002B33FD">
              <w:rPr>
                <w:sz w:val="24"/>
                <w:szCs w:val="24"/>
              </w:rPr>
              <w:lastRenderedPageBreak/>
              <w:t>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470664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BE4146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3AC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664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76A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2808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46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34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DD51B-C8CF-4DD7-9B7E-705ECC9A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19</Pages>
  <Words>4731</Words>
  <Characters>31982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325</cp:revision>
  <cp:lastPrinted>2019-02-04T06:44:00Z</cp:lastPrinted>
  <dcterms:created xsi:type="dcterms:W3CDTF">2019-02-07T06:22:00Z</dcterms:created>
  <dcterms:modified xsi:type="dcterms:W3CDTF">2021-08-18T09:35:00Z</dcterms:modified>
</cp:coreProperties>
</file>